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7634" w:rsidRDefault="00B47634" w:rsidP="00B47634">
      <w:pPr>
        <w:pStyle w:val="a5"/>
      </w:pPr>
      <w:r>
        <w:rPr>
          <w:noProof/>
          <w:lang w:eastAsia="en-US"/>
        </w:rPr>
        <w:drawing>
          <wp:anchor distT="0" distB="0" distL="114300" distR="114300" simplePos="0" relativeHeight="251659264" behindDoc="1" locked="0" layoutInCell="1" allowOverlap="1" wp14:anchorId="775B331A" wp14:editId="00C46562">
            <wp:simplePos x="0" y="0"/>
            <wp:positionH relativeFrom="page">
              <wp:align>center</wp:align>
            </wp:positionH>
            <wp:positionV relativeFrom="page">
              <wp:align>top</wp:align>
            </wp:positionV>
            <wp:extent cx="7547331" cy="111384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2.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7547331" cy="1113840"/>
                    </a:xfrm>
                    <a:prstGeom prst="rect">
                      <a:avLst/>
                    </a:prstGeom>
                  </pic:spPr>
                </pic:pic>
              </a:graphicData>
            </a:graphic>
            <wp14:sizeRelH relativeFrom="margin">
              <wp14:pctWidth>0</wp14:pctWidth>
            </wp14:sizeRelH>
            <wp14:sizeRelV relativeFrom="margin">
              <wp14:pctHeight>0</wp14:pctHeight>
            </wp14:sizeRelV>
          </wp:anchor>
        </w:drawing>
      </w:r>
    </w:p>
    <w:p w:rsidR="00B47634" w:rsidRPr="00EB77CD" w:rsidRDefault="00B47634" w:rsidP="00B47634">
      <w:pPr>
        <w:pStyle w:val="a5"/>
        <w:rPr>
          <w:szCs w:val="24"/>
          <w:rtl/>
        </w:rPr>
      </w:pPr>
    </w:p>
    <w:p w:rsidR="00B47634" w:rsidRPr="001768E9" w:rsidRDefault="00B47634" w:rsidP="00B47634">
      <w:pPr>
        <w:spacing w:after="0"/>
        <w:jc w:val="right"/>
        <w:rPr>
          <w:rFonts w:cstheme="minorHAnsi"/>
          <w:b/>
          <w:bCs/>
          <w:sz w:val="40"/>
          <w:u w:val="single"/>
          <w:rtl/>
        </w:rPr>
      </w:pPr>
      <w:r>
        <w:rPr>
          <w:rFonts w:cstheme="minorHAnsi" w:hint="cs"/>
          <w:szCs w:val="24"/>
          <w:rtl/>
        </w:rPr>
        <w:t>י"ד חשון</w:t>
      </w:r>
      <w:r w:rsidRPr="001768E9">
        <w:rPr>
          <w:rFonts w:cstheme="minorHAnsi"/>
          <w:szCs w:val="24"/>
          <w:rtl/>
        </w:rPr>
        <w:t xml:space="preserve"> </w:t>
      </w:r>
      <w:proofErr w:type="spellStart"/>
      <w:r w:rsidRPr="001768E9">
        <w:rPr>
          <w:rFonts w:cstheme="minorHAnsi"/>
          <w:szCs w:val="24"/>
          <w:rtl/>
        </w:rPr>
        <w:t>תש"</w:t>
      </w:r>
      <w:r>
        <w:rPr>
          <w:rFonts w:cstheme="minorHAnsi" w:hint="cs"/>
          <w:szCs w:val="24"/>
          <w:rtl/>
        </w:rPr>
        <w:t>ף</w:t>
      </w:r>
      <w:proofErr w:type="spellEnd"/>
    </w:p>
    <w:p w:rsidR="00472B32" w:rsidRDefault="00B47634" w:rsidP="00B47634">
      <w:pPr>
        <w:bidi w:val="0"/>
        <w:rPr>
          <w:rtl/>
        </w:rPr>
      </w:pPr>
      <w:r>
        <w:rPr>
          <w:rFonts w:cstheme="minorHAnsi" w:hint="cs"/>
          <w:szCs w:val="24"/>
          <w:rtl/>
        </w:rPr>
        <w:t>12</w:t>
      </w:r>
      <w:r w:rsidRPr="001768E9">
        <w:rPr>
          <w:rFonts w:cstheme="minorHAnsi"/>
          <w:szCs w:val="24"/>
          <w:rtl/>
        </w:rPr>
        <w:t xml:space="preserve"> </w:t>
      </w:r>
      <w:r>
        <w:rPr>
          <w:rFonts w:cstheme="minorHAnsi" w:hint="cs"/>
          <w:szCs w:val="24"/>
          <w:rtl/>
        </w:rPr>
        <w:t>נובמבר</w:t>
      </w:r>
      <w:r w:rsidRPr="001768E9">
        <w:rPr>
          <w:rFonts w:cstheme="minorHAnsi"/>
          <w:szCs w:val="24"/>
          <w:rtl/>
        </w:rPr>
        <w:t xml:space="preserve"> 2019</w:t>
      </w:r>
    </w:p>
    <w:p w:rsidR="001200CB" w:rsidRDefault="001200CB">
      <w:pPr>
        <w:rPr>
          <w:rtl/>
        </w:rPr>
      </w:pPr>
    </w:p>
    <w:p w:rsidR="001200CB" w:rsidRPr="00DB6DC5" w:rsidRDefault="001200CB">
      <w:pPr>
        <w:rPr>
          <w:rFonts w:cstheme="minorHAnsi"/>
          <w:b/>
          <w:bCs/>
          <w:u w:val="single"/>
          <w:rtl/>
        </w:rPr>
      </w:pPr>
      <w:r w:rsidRPr="00DB6DC5">
        <w:rPr>
          <w:rFonts w:cstheme="minorHAnsi"/>
          <w:b/>
          <w:bCs/>
          <w:u w:val="single"/>
          <w:rtl/>
        </w:rPr>
        <w:t xml:space="preserve">הנדון: התייחסות המשרד לשאלות הבהרה במסגרת מכרז פומבי מס' 39/2019 לביצוע מחקר והערכת פעילות הגרעינים המשימתיים </w:t>
      </w:r>
    </w:p>
    <w:p w:rsidR="001200CB" w:rsidRPr="00DB6DC5" w:rsidRDefault="001200CB">
      <w:pPr>
        <w:rPr>
          <w:rFonts w:cstheme="minorHAnsi"/>
          <w:rtl/>
        </w:rPr>
      </w:pPr>
    </w:p>
    <w:tbl>
      <w:tblPr>
        <w:tblStyle w:val="a3"/>
        <w:bidiVisual/>
        <w:tblW w:w="9350" w:type="dxa"/>
        <w:tblLook w:val="04A0" w:firstRow="1" w:lastRow="0" w:firstColumn="1" w:lastColumn="0" w:noHBand="0" w:noVBand="1"/>
      </w:tblPr>
      <w:tblGrid>
        <w:gridCol w:w="978"/>
        <w:gridCol w:w="903"/>
        <w:gridCol w:w="4862"/>
        <w:gridCol w:w="2607"/>
      </w:tblGrid>
      <w:tr w:rsidR="001200CB" w:rsidRPr="00DB6DC5" w:rsidTr="001200CB">
        <w:trPr>
          <w:tblHeader/>
        </w:trPr>
        <w:tc>
          <w:tcPr>
            <w:tcW w:w="978" w:type="dxa"/>
            <w:shd w:val="clear" w:color="auto" w:fill="D9D9D9" w:themeFill="background1" w:themeFillShade="D9"/>
          </w:tcPr>
          <w:p w:rsidR="001200CB" w:rsidRPr="00DB6DC5" w:rsidRDefault="001200CB" w:rsidP="0096317E">
            <w:pPr>
              <w:spacing w:line="276" w:lineRule="auto"/>
              <w:rPr>
                <w:rFonts w:eastAsia="Calibri" w:cstheme="minorHAnsi"/>
                <w:b/>
                <w:bCs/>
                <w:sz w:val="24"/>
                <w:szCs w:val="24"/>
                <w:rtl/>
              </w:rPr>
            </w:pPr>
            <w:r w:rsidRPr="00DB6DC5">
              <w:rPr>
                <w:rFonts w:eastAsia="Calibri" w:cstheme="minorHAnsi"/>
                <w:b/>
                <w:bCs/>
                <w:sz w:val="24"/>
                <w:szCs w:val="24"/>
                <w:rtl/>
              </w:rPr>
              <w:t>מס' סידורי</w:t>
            </w:r>
          </w:p>
        </w:tc>
        <w:tc>
          <w:tcPr>
            <w:tcW w:w="903" w:type="dxa"/>
            <w:shd w:val="clear" w:color="auto" w:fill="D9D9D9" w:themeFill="background1" w:themeFillShade="D9"/>
          </w:tcPr>
          <w:p w:rsidR="001200CB" w:rsidRPr="00DB6DC5" w:rsidRDefault="001200CB" w:rsidP="0096317E">
            <w:pPr>
              <w:spacing w:line="276" w:lineRule="auto"/>
              <w:rPr>
                <w:rFonts w:eastAsia="Calibri" w:cstheme="minorHAnsi"/>
                <w:b/>
                <w:bCs/>
                <w:sz w:val="24"/>
                <w:szCs w:val="24"/>
                <w:rtl/>
              </w:rPr>
            </w:pPr>
            <w:r w:rsidRPr="00DB6DC5">
              <w:rPr>
                <w:rFonts w:eastAsia="Calibri" w:cstheme="minorHAnsi"/>
                <w:b/>
                <w:bCs/>
                <w:sz w:val="24"/>
                <w:szCs w:val="24"/>
                <w:rtl/>
              </w:rPr>
              <w:t>הסעיף במכרז</w:t>
            </w:r>
          </w:p>
        </w:tc>
        <w:tc>
          <w:tcPr>
            <w:tcW w:w="4862" w:type="dxa"/>
            <w:shd w:val="clear" w:color="auto" w:fill="D9D9D9" w:themeFill="background1" w:themeFillShade="D9"/>
          </w:tcPr>
          <w:p w:rsidR="001200CB" w:rsidRPr="00DB6DC5" w:rsidRDefault="001200CB" w:rsidP="0096317E">
            <w:pPr>
              <w:spacing w:line="276" w:lineRule="auto"/>
              <w:rPr>
                <w:rFonts w:eastAsia="Calibri" w:cstheme="minorHAnsi"/>
                <w:b/>
                <w:bCs/>
                <w:sz w:val="24"/>
                <w:szCs w:val="24"/>
                <w:rtl/>
              </w:rPr>
            </w:pPr>
            <w:r w:rsidRPr="00DB6DC5">
              <w:rPr>
                <w:rFonts w:eastAsia="Calibri" w:cstheme="minorHAnsi"/>
                <w:b/>
                <w:bCs/>
                <w:sz w:val="24"/>
                <w:szCs w:val="24"/>
                <w:rtl/>
              </w:rPr>
              <w:t>השאלה</w:t>
            </w:r>
          </w:p>
        </w:tc>
        <w:tc>
          <w:tcPr>
            <w:tcW w:w="2607" w:type="dxa"/>
            <w:shd w:val="clear" w:color="auto" w:fill="D9D9D9" w:themeFill="background1" w:themeFillShade="D9"/>
          </w:tcPr>
          <w:p w:rsidR="001200CB" w:rsidRPr="00DB6DC5" w:rsidRDefault="001200CB" w:rsidP="0096317E">
            <w:pPr>
              <w:spacing w:line="276" w:lineRule="auto"/>
              <w:rPr>
                <w:rFonts w:eastAsia="Calibri" w:cstheme="minorHAnsi"/>
                <w:b/>
                <w:bCs/>
                <w:sz w:val="24"/>
                <w:szCs w:val="24"/>
                <w:rtl/>
              </w:rPr>
            </w:pPr>
            <w:r w:rsidRPr="00DB6DC5">
              <w:rPr>
                <w:rFonts w:eastAsia="Calibri" w:cstheme="minorHAnsi"/>
                <w:b/>
                <w:bCs/>
                <w:sz w:val="24"/>
                <w:szCs w:val="24"/>
                <w:rtl/>
              </w:rPr>
              <w:t>מענה</w:t>
            </w:r>
          </w:p>
        </w:tc>
      </w:tr>
      <w:tr w:rsidR="001200CB" w:rsidRPr="00DB6DC5" w:rsidTr="001200CB">
        <w:tc>
          <w:tcPr>
            <w:tcW w:w="978" w:type="dxa"/>
          </w:tcPr>
          <w:p w:rsidR="001200CB" w:rsidRPr="00DB6DC5" w:rsidRDefault="001200CB" w:rsidP="001200CB">
            <w:pPr>
              <w:spacing w:line="276" w:lineRule="auto"/>
              <w:ind w:left="360"/>
              <w:rPr>
                <w:rFonts w:eastAsia="Calibri" w:cstheme="minorHAnsi"/>
                <w:sz w:val="24"/>
                <w:szCs w:val="24"/>
                <w:rtl/>
              </w:rPr>
            </w:pPr>
            <w:r w:rsidRPr="00DB6DC5">
              <w:rPr>
                <w:rFonts w:eastAsia="Calibri" w:cstheme="minorHAnsi"/>
                <w:sz w:val="24"/>
                <w:szCs w:val="24"/>
                <w:rtl/>
              </w:rPr>
              <w:t>1</w:t>
            </w:r>
          </w:p>
        </w:tc>
        <w:tc>
          <w:tcPr>
            <w:tcW w:w="903" w:type="dxa"/>
          </w:tcPr>
          <w:p w:rsidR="001200CB" w:rsidRPr="00DB6DC5" w:rsidRDefault="001200CB" w:rsidP="001200CB">
            <w:pPr>
              <w:spacing w:line="276" w:lineRule="auto"/>
              <w:rPr>
                <w:rFonts w:eastAsia="Calibri" w:cstheme="minorHAnsi"/>
                <w:sz w:val="24"/>
                <w:szCs w:val="24"/>
                <w:rtl/>
              </w:rPr>
            </w:pPr>
            <w:r w:rsidRPr="00DB6DC5">
              <w:rPr>
                <w:rFonts w:eastAsia="Calibri" w:cstheme="minorHAnsi"/>
                <w:sz w:val="24"/>
                <w:szCs w:val="24"/>
                <w:rtl/>
              </w:rPr>
              <w:t>2.2.1</w:t>
            </w:r>
          </w:p>
        </w:tc>
        <w:tc>
          <w:tcPr>
            <w:tcW w:w="4862" w:type="dxa"/>
          </w:tcPr>
          <w:p w:rsidR="001200CB" w:rsidRPr="00DB6DC5" w:rsidRDefault="001200CB" w:rsidP="001200CB">
            <w:pPr>
              <w:spacing w:line="276" w:lineRule="auto"/>
              <w:rPr>
                <w:rFonts w:eastAsia="Calibri" w:cstheme="minorHAnsi"/>
                <w:sz w:val="24"/>
                <w:szCs w:val="24"/>
                <w:rtl/>
              </w:rPr>
            </w:pPr>
            <w:r w:rsidRPr="00DB6DC5">
              <w:rPr>
                <w:rFonts w:eastAsia="Calibri" w:cstheme="minorHAnsi"/>
                <w:sz w:val="24"/>
                <w:szCs w:val="24"/>
                <w:rtl/>
              </w:rPr>
              <w:t>לאור הנפח וההעמקה הנדרשים להגשה מכרז משמעותי ורחב יריעה זה, נבקש כי מועד ההגשה יעודכן כך שיוותרו למציעים לפחות 20 ימי עבודה ממועד קבלת התשובות מהמשרד ועד מועד ההגשה. כך יתאפשר לכל המציעים זמן נאות למענה על המכרז.</w:t>
            </w:r>
          </w:p>
        </w:tc>
        <w:tc>
          <w:tcPr>
            <w:tcW w:w="2607" w:type="dxa"/>
          </w:tcPr>
          <w:p w:rsidR="00DB6DC5" w:rsidRPr="00DB6DC5" w:rsidRDefault="005A0E22" w:rsidP="00DB6DC5">
            <w:pPr>
              <w:spacing w:line="276" w:lineRule="auto"/>
              <w:rPr>
                <w:rFonts w:eastAsia="Calibri" w:cstheme="minorHAnsi"/>
                <w:sz w:val="24"/>
                <w:szCs w:val="24"/>
                <w:rtl/>
              </w:rPr>
            </w:pPr>
            <w:r>
              <w:rPr>
                <w:rFonts w:eastAsia="Calibri" w:cstheme="minorHAnsi" w:hint="cs"/>
                <w:sz w:val="24"/>
                <w:szCs w:val="24"/>
                <w:rtl/>
              </w:rPr>
              <w:t>מקובל. ניתן להגיש את ההצעות עד לתאריך 01/12/2019.</w:t>
            </w:r>
          </w:p>
        </w:tc>
      </w:tr>
      <w:tr w:rsidR="001200CB" w:rsidRPr="00DB6DC5" w:rsidTr="001200CB">
        <w:tc>
          <w:tcPr>
            <w:tcW w:w="978" w:type="dxa"/>
          </w:tcPr>
          <w:p w:rsidR="001200CB" w:rsidRPr="00DB6DC5" w:rsidRDefault="001200CB" w:rsidP="001200CB">
            <w:pPr>
              <w:spacing w:line="276" w:lineRule="auto"/>
              <w:ind w:left="360"/>
              <w:rPr>
                <w:rFonts w:eastAsia="Calibri" w:cstheme="minorHAnsi"/>
                <w:sz w:val="24"/>
                <w:szCs w:val="24"/>
                <w:rtl/>
              </w:rPr>
            </w:pPr>
            <w:r w:rsidRPr="00DB6DC5">
              <w:rPr>
                <w:rFonts w:eastAsia="Calibri" w:cstheme="minorHAnsi"/>
                <w:sz w:val="24"/>
                <w:szCs w:val="24"/>
                <w:rtl/>
              </w:rPr>
              <w:t>2</w:t>
            </w:r>
          </w:p>
        </w:tc>
        <w:tc>
          <w:tcPr>
            <w:tcW w:w="903" w:type="dxa"/>
          </w:tcPr>
          <w:p w:rsidR="001200CB" w:rsidRPr="00DB6DC5" w:rsidRDefault="001200CB" w:rsidP="001200CB">
            <w:pPr>
              <w:spacing w:line="276" w:lineRule="auto"/>
              <w:rPr>
                <w:rFonts w:eastAsia="Calibri" w:cstheme="minorHAnsi"/>
                <w:sz w:val="24"/>
                <w:szCs w:val="24"/>
                <w:rtl/>
              </w:rPr>
            </w:pPr>
            <w:r w:rsidRPr="00DB6DC5">
              <w:rPr>
                <w:rFonts w:eastAsia="Calibri" w:cstheme="minorHAnsi"/>
                <w:sz w:val="24"/>
                <w:szCs w:val="24"/>
                <w:rtl/>
              </w:rPr>
              <w:t>2.2.9</w:t>
            </w:r>
          </w:p>
        </w:tc>
        <w:tc>
          <w:tcPr>
            <w:tcW w:w="4862" w:type="dxa"/>
          </w:tcPr>
          <w:p w:rsidR="001200CB" w:rsidRDefault="001200CB" w:rsidP="0096317E">
            <w:pPr>
              <w:spacing w:line="276" w:lineRule="auto"/>
              <w:rPr>
                <w:rFonts w:eastAsia="Calibri" w:cstheme="minorHAnsi"/>
                <w:sz w:val="24"/>
                <w:szCs w:val="24"/>
                <w:rtl/>
              </w:rPr>
            </w:pPr>
            <w:r w:rsidRPr="00DB6DC5">
              <w:rPr>
                <w:rFonts w:eastAsia="Calibri" w:cstheme="minorHAnsi"/>
                <w:sz w:val="24"/>
                <w:szCs w:val="24"/>
                <w:rtl/>
              </w:rPr>
              <w:t>נבקש לדעת האם ניתן להציע כחלק מהמחקר שלב תכנון שכולל מודל לוגי ומדדי הצלחה אשר לפיהם יבנה המחקר?</w:t>
            </w:r>
          </w:p>
          <w:p w:rsidR="00D65C92" w:rsidRPr="00DB6DC5" w:rsidRDefault="00D65C92" w:rsidP="0096317E">
            <w:pPr>
              <w:spacing w:line="276" w:lineRule="auto"/>
              <w:rPr>
                <w:rFonts w:eastAsia="Calibri" w:cstheme="minorHAnsi"/>
                <w:sz w:val="24"/>
                <w:szCs w:val="24"/>
                <w:rtl/>
              </w:rPr>
            </w:pPr>
          </w:p>
        </w:tc>
        <w:tc>
          <w:tcPr>
            <w:tcW w:w="2607" w:type="dxa"/>
          </w:tcPr>
          <w:p w:rsidR="001200CB" w:rsidRPr="00DB6DC5" w:rsidRDefault="00DB6DC5" w:rsidP="0096317E">
            <w:pPr>
              <w:spacing w:line="276" w:lineRule="auto"/>
              <w:rPr>
                <w:rFonts w:eastAsia="Calibri" w:cstheme="minorHAnsi"/>
                <w:sz w:val="24"/>
                <w:szCs w:val="24"/>
                <w:rtl/>
              </w:rPr>
            </w:pPr>
            <w:r>
              <w:rPr>
                <w:rFonts w:eastAsia="Calibri" w:cstheme="minorHAnsi" w:hint="cs"/>
                <w:sz w:val="24"/>
                <w:szCs w:val="24"/>
                <w:rtl/>
              </w:rPr>
              <w:t>ניתן ובתנאי כי הסעיפים הנדרשים בתכנית העבודה הבסיסית יוגשו כנדרש.</w:t>
            </w:r>
          </w:p>
        </w:tc>
      </w:tr>
      <w:tr w:rsidR="001200CB" w:rsidRPr="00DB6DC5" w:rsidTr="001200CB">
        <w:tc>
          <w:tcPr>
            <w:tcW w:w="978" w:type="dxa"/>
          </w:tcPr>
          <w:p w:rsidR="001200CB" w:rsidRPr="00DB6DC5" w:rsidRDefault="001200CB" w:rsidP="001200CB">
            <w:pPr>
              <w:spacing w:line="276" w:lineRule="auto"/>
              <w:jc w:val="center"/>
              <w:rPr>
                <w:rFonts w:eastAsia="Calibri" w:cstheme="minorHAnsi"/>
                <w:sz w:val="24"/>
                <w:szCs w:val="24"/>
                <w:rtl/>
              </w:rPr>
            </w:pPr>
            <w:r w:rsidRPr="00DB6DC5">
              <w:rPr>
                <w:rFonts w:eastAsia="Calibri" w:cstheme="minorHAnsi"/>
                <w:sz w:val="24"/>
                <w:szCs w:val="24"/>
                <w:rtl/>
              </w:rPr>
              <w:t>3</w:t>
            </w:r>
          </w:p>
        </w:tc>
        <w:tc>
          <w:tcPr>
            <w:tcW w:w="903" w:type="dxa"/>
          </w:tcPr>
          <w:p w:rsidR="001200CB" w:rsidRPr="00DB6DC5" w:rsidRDefault="001200CB" w:rsidP="001200CB">
            <w:pPr>
              <w:spacing w:line="276" w:lineRule="auto"/>
              <w:rPr>
                <w:rFonts w:eastAsia="Calibri" w:cstheme="minorHAnsi"/>
                <w:sz w:val="24"/>
                <w:szCs w:val="24"/>
                <w:rtl/>
              </w:rPr>
            </w:pPr>
            <w:r w:rsidRPr="00DB6DC5">
              <w:rPr>
                <w:rFonts w:eastAsia="Calibri" w:cstheme="minorHAnsi"/>
                <w:sz w:val="24"/>
                <w:szCs w:val="24"/>
                <w:rtl/>
              </w:rPr>
              <w:t>2.2.9</w:t>
            </w:r>
          </w:p>
        </w:tc>
        <w:tc>
          <w:tcPr>
            <w:tcW w:w="4862" w:type="dxa"/>
          </w:tcPr>
          <w:p w:rsidR="001200CB" w:rsidRDefault="001200CB" w:rsidP="0096317E">
            <w:pPr>
              <w:spacing w:line="276" w:lineRule="auto"/>
              <w:rPr>
                <w:rFonts w:eastAsia="Calibri" w:cstheme="minorHAnsi"/>
                <w:sz w:val="24"/>
                <w:szCs w:val="24"/>
                <w:rtl/>
              </w:rPr>
            </w:pPr>
            <w:r w:rsidRPr="00DB6DC5">
              <w:rPr>
                <w:rFonts w:eastAsia="Calibri" w:cstheme="minorHAnsi"/>
                <w:sz w:val="24"/>
                <w:szCs w:val="24"/>
                <w:rtl/>
              </w:rPr>
              <w:t xml:space="preserve">המחקר המבוקש, הינו מחקר קלאסי לשימוש במתודולוגיה של שיתוף ציבור. נבקש לדעת האם יש מניעה לשלב מתודה זו בהצעת </w:t>
            </w:r>
            <w:proofErr w:type="spellStart"/>
            <w:r w:rsidRPr="00DB6DC5">
              <w:rPr>
                <w:rFonts w:eastAsia="Calibri" w:cstheme="minorHAnsi"/>
                <w:sz w:val="24"/>
                <w:szCs w:val="24"/>
                <w:rtl/>
              </w:rPr>
              <w:t>תוכנית</w:t>
            </w:r>
            <w:proofErr w:type="spellEnd"/>
            <w:r w:rsidRPr="00DB6DC5">
              <w:rPr>
                <w:rFonts w:eastAsia="Calibri" w:cstheme="minorHAnsi"/>
                <w:sz w:val="24"/>
                <w:szCs w:val="24"/>
                <w:rtl/>
              </w:rPr>
              <w:t xml:space="preserve"> העבודה הבסיסית בכלל ובסעיף ט' (הצגת ההליך הביצועי) בפרט.</w:t>
            </w:r>
          </w:p>
          <w:p w:rsidR="00D65C92" w:rsidRPr="00DB6DC5" w:rsidRDefault="00D65C92" w:rsidP="0096317E">
            <w:pPr>
              <w:spacing w:line="276" w:lineRule="auto"/>
              <w:rPr>
                <w:rFonts w:eastAsia="Calibri" w:cstheme="minorHAnsi"/>
                <w:sz w:val="24"/>
                <w:szCs w:val="24"/>
                <w:rtl/>
              </w:rPr>
            </w:pPr>
          </w:p>
        </w:tc>
        <w:tc>
          <w:tcPr>
            <w:tcW w:w="2607" w:type="dxa"/>
          </w:tcPr>
          <w:p w:rsidR="001200CB" w:rsidRPr="00DB6DC5" w:rsidRDefault="00DB6DC5" w:rsidP="0096317E">
            <w:pPr>
              <w:spacing w:line="276" w:lineRule="auto"/>
              <w:rPr>
                <w:rFonts w:eastAsia="Calibri" w:cstheme="minorHAnsi"/>
                <w:sz w:val="24"/>
                <w:szCs w:val="24"/>
                <w:rtl/>
              </w:rPr>
            </w:pPr>
            <w:r>
              <w:rPr>
                <w:rFonts w:eastAsia="Calibri" w:cstheme="minorHAnsi" w:hint="cs"/>
                <w:sz w:val="24"/>
                <w:szCs w:val="24"/>
                <w:rtl/>
              </w:rPr>
              <w:t xml:space="preserve">אין מניעה. ניתן להציע את המתודה כחלק מתכנית העבודה הבסיסית. </w:t>
            </w:r>
          </w:p>
        </w:tc>
      </w:tr>
      <w:tr w:rsidR="001200CB" w:rsidRPr="00DB6DC5" w:rsidTr="001200CB">
        <w:tc>
          <w:tcPr>
            <w:tcW w:w="978" w:type="dxa"/>
          </w:tcPr>
          <w:p w:rsidR="001200CB" w:rsidRPr="00DB6DC5" w:rsidRDefault="001200CB" w:rsidP="001200CB">
            <w:pPr>
              <w:spacing w:line="276" w:lineRule="auto"/>
              <w:ind w:left="360"/>
              <w:rPr>
                <w:rFonts w:eastAsia="Calibri" w:cstheme="minorHAnsi"/>
                <w:sz w:val="24"/>
                <w:szCs w:val="24"/>
                <w:rtl/>
              </w:rPr>
            </w:pPr>
            <w:r w:rsidRPr="00DB6DC5">
              <w:rPr>
                <w:rFonts w:eastAsia="Calibri" w:cstheme="minorHAnsi"/>
                <w:sz w:val="24"/>
                <w:szCs w:val="24"/>
                <w:rtl/>
              </w:rPr>
              <w:t>4</w:t>
            </w:r>
          </w:p>
        </w:tc>
        <w:tc>
          <w:tcPr>
            <w:tcW w:w="903" w:type="dxa"/>
          </w:tcPr>
          <w:p w:rsidR="001200CB" w:rsidRPr="00DB6DC5" w:rsidRDefault="001200CB" w:rsidP="001200CB">
            <w:pPr>
              <w:spacing w:line="276" w:lineRule="auto"/>
              <w:rPr>
                <w:rFonts w:eastAsia="Calibri" w:cstheme="minorHAnsi"/>
                <w:sz w:val="24"/>
                <w:szCs w:val="24"/>
                <w:rtl/>
              </w:rPr>
            </w:pPr>
            <w:r w:rsidRPr="00DB6DC5">
              <w:rPr>
                <w:rFonts w:eastAsia="Calibri" w:cstheme="minorHAnsi"/>
                <w:sz w:val="24"/>
                <w:szCs w:val="24"/>
                <w:rtl/>
              </w:rPr>
              <w:t>2.2.9</w:t>
            </w:r>
          </w:p>
        </w:tc>
        <w:tc>
          <w:tcPr>
            <w:tcW w:w="4862" w:type="dxa"/>
          </w:tcPr>
          <w:p w:rsidR="001200CB" w:rsidRDefault="001200CB" w:rsidP="0096317E">
            <w:pPr>
              <w:spacing w:line="276" w:lineRule="auto"/>
              <w:rPr>
                <w:rFonts w:eastAsia="Calibri" w:cstheme="minorHAnsi"/>
                <w:sz w:val="24"/>
                <w:szCs w:val="24"/>
                <w:rtl/>
              </w:rPr>
            </w:pPr>
            <w:r w:rsidRPr="00DB6DC5">
              <w:rPr>
                <w:rFonts w:eastAsia="Calibri" w:cstheme="minorHAnsi"/>
                <w:sz w:val="24"/>
                <w:szCs w:val="24"/>
                <w:rtl/>
              </w:rPr>
              <w:t xml:space="preserve"> נבקש הבהרה כי באחריות המזמין (משרד החקלאות) לספק את הרשימות של חברי הגרעינים/מנהלי הגרעינים/בעלי התפקידים ברשות/נציגים מהקהילה - לצורך תיאום ראיונות. </w:t>
            </w:r>
          </w:p>
          <w:p w:rsidR="00D65C92" w:rsidRPr="00DB6DC5" w:rsidRDefault="00D65C92" w:rsidP="0096317E">
            <w:pPr>
              <w:spacing w:line="276" w:lineRule="auto"/>
              <w:rPr>
                <w:rFonts w:eastAsia="Calibri" w:cstheme="minorHAnsi"/>
                <w:sz w:val="24"/>
                <w:szCs w:val="24"/>
                <w:rtl/>
              </w:rPr>
            </w:pPr>
          </w:p>
        </w:tc>
        <w:tc>
          <w:tcPr>
            <w:tcW w:w="2607" w:type="dxa"/>
          </w:tcPr>
          <w:p w:rsidR="001200CB" w:rsidRPr="00DB6DC5" w:rsidRDefault="00DB6DC5" w:rsidP="00DB6DC5">
            <w:pPr>
              <w:spacing w:line="276" w:lineRule="auto"/>
              <w:rPr>
                <w:rFonts w:eastAsia="Calibri" w:cstheme="minorHAnsi"/>
                <w:sz w:val="24"/>
                <w:szCs w:val="24"/>
                <w:rtl/>
              </w:rPr>
            </w:pPr>
            <w:r>
              <w:rPr>
                <w:rFonts w:eastAsia="Calibri" w:cstheme="minorHAnsi" w:hint="cs"/>
                <w:sz w:val="24"/>
                <w:szCs w:val="24"/>
                <w:rtl/>
              </w:rPr>
              <w:t xml:space="preserve">המשרד יספק את רשימות </w:t>
            </w:r>
            <w:r w:rsidRPr="00DB6DC5">
              <w:rPr>
                <w:rFonts w:eastAsia="Calibri" w:cstheme="minorHAnsi"/>
                <w:sz w:val="24"/>
                <w:szCs w:val="24"/>
                <w:rtl/>
              </w:rPr>
              <w:t>של חברי הגרעינים/מנהלי הגרעינים/בעלי התפקידים ברשות/נציגים מהקהילה - לצורך תיאום ראיונות</w:t>
            </w:r>
            <w:r w:rsidR="0041660E">
              <w:rPr>
                <w:rFonts w:eastAsia="Calibri" w:cstheme="minorHAnsi" w:hint="cs"/>
                <w:sz w:val="24"/>
                <w:szCs w:val="24"/>
                <w:rtl/>
              </w:rPr>
              <w:t>.</w:t>
            </w:r>
            <w:r>
              <w:rPr>
                <w:rFonts w:eastAsia="Calibri" w:cstheme="minorHAnsi" w:hint="cs"/>
                <w:sz w:val="24"/>
                <w:szCs w:val="24"/>
                <w:rtl/>
              </w:rPr>
              <w:t xml:space="preserve"> </w:t>
            </w:r>
          </w:p>
        </w:tc>
      </w:tr>
      <w:tr w:rsidR="001200CB" w:rsidRPr="00DB6DC5" w:rsidTr="001200CB">
        <w:tc>
          <w:tcPr>
            <w:tcW w:w="978" w:type="dxa"/>
          </w:tcPr>
          <w:p w:rsidR="001200CB" w:rsidRPr="00DB6DC5" w:rsidRDefault="001200CB" w:rsidP="001200CB">
            <w:pPr>
              <w:spacing w:line="276" w:lineRule="auto"/>
              <w:ind w:left="360"/>
              <w:rPr>
                <w:rFonts w:eastAsia="Calibri" w:cstheme="minorHAnsi"/>
                <w:sz w:val="24"/>
                <w:szCs w:val="24"/>
                <w:rtl/>
              </w:rPr>
            </w:pPr>
            <w:r w:rsidRPr="00DB6DC5">
              <w:rPr>
                <w:rFonts w:eastAsia="Calibri" w:cstheme="minorHAnsi"/>
                <w:sz w:val="24"/>
                <w:szCs w:val="24"/>
                <w:rtl/>
              </w:rPr>
              <w:t>5</w:t>
            </w:r>
          </w:p>
        </w:tc>
        <w:tc>
          <w:tcPr>
            <w:tcW w:w="903" w:type="dxa"/>
          </w:tcPr>
          <w:p w:rsidR="001200CB" w:rsidRPr="00DB6DC5" w:rsidRDefault="001200CB" w:rsidP="001200CB">
            <w:pPr>
              <w:spacing w:line="276" w:lineRule="auto"/>
              <w:rPr>
                <w:rFonts w:eastAsia="Calibri" w:cstheme="minorHAnsi"/>
                <w:sz w:val="24"/>
                <w:szCs w:val="24"/>
                <w:rtl/>
              </w:rPr>
            </w:pPr>
            <w:r w:rsidRPr="00DB6DC5">
              <w:rPr>
                <w:rFonts w:eastAsia="Calibri" w:cstheme="minorHAnsi"/>
                <w:sz w:val="24"/>
                <w:szCs w:val="24"/>
                <w:rtl/>
              </w:rPr>
              <w:t>2.2.9</w:t>
            </w:r>
          </w:p>
        </w:tc>
        <w:tc>
          <w:tcPr>
            <w:tcW w:w="4862" w:type="dxa"/>
          </w:tcPr>
          <w:p w:rsidR="001200CB" w:rsidRDefault="001200CB" w:rsidP="0096317E">
            <w:pPr>
              <w:spacing w:line="276" w:lineRule="auto"/>
              <w:rPr>
                <w:rFonts w:eastAsia="Calibri" w:cstheme="minorHAnsi"/>
                <w:sz w:val="24"/>
                <w:szCs w:val="24"/>
                <w:rtl/>
              </w:rPr>
            </w:pPr>
            <w:r w:rsidRPr="00DB6DC5">
              <w:rPr>
                <w:rFonts w:eastAsia="Calibri" w:cstheme="minorHAnsi"/>
                <w:sz w:val="24"/>
                <w:szCs w:val="24"/>
                <w:rtl/>
              </w:rPr>
              <w:t xml:space="preserve">נבקש הבהרה כי ככל שקיום ראיונות/כנסים/מפגשים בשירות משימות המחקר, הרי שאחריות המזמין (משרד החקלאות) לספק את מקום המפגש, זימון הקבוצות /המשתתפים ואירוחם. </w:t>
            </w:r>
          </w:p>
          <w:p w:rsidR="00D65C92" w:rsidRPr="00DB6DC5" w:rsidRDefault="00D65C92" w:rsidP="0096317E">
            <w:pPr>
              <w:spacing w:line="276" w:lineRule="auto"/>
              <w:rPr>
                <w:rFonts w:eastAsia="Calibri" w:cstheme="minorHAnsi"/>
                <w:sz w:val="24"/>
                <w:szCs w:val="24"/>
                <w:rtl/>
              </w:rPr>
            </w:pPr>
          </w:p>
        </w:tc>
        <w:tc>
          <w:tcPr>
            <w:tcW w:w="2607" w:type="dxa"/>
          </w:tcPr>
          <w:p w:rsidR="001200CB" w:rsidRPr="00DB6DC5" w:rsidRDefault="0041660E" w:rsidP="0096317E">
            <w:pPr>
              <w:spacing w:line="276" w:lineRule="auto"/>
              <w:rPr>
                <w:rFonts w:eastAsia="Calibri" w:cstheme="minorHAnsi"/>
                <w:sz w:val="24"/>
                <w:szCs w:val="24"/>
                <w:rtl/>
              </w:rPr>
            </w:pPr>
            <w:r>
              <w:rPr>
                <w:rFonts w:eastAsia="Calibri" w:cstheme="minorHAnsi" w:hint="cs"/>
                <w:sz w:val="24"/>
                <w:szCs w:val="24"/>
                <w:rtl/>
              </w:rPr>
              <w:t>נדחה</w:t>
            </w:r>
            <w:r w:rsidR="005A0E22">
              <w:rPr>
                <w:rFonts w:eastAsia="Calibri" w:cstheme="minorHAnsi" w:hint="cs"/>
                <w:sz w:val="24"/>
                <w:szCs w:val="24"/>
                <w:rtl/>
              </w:rPr>
              <w:t>. מדובר בחלק אינטגראלי מההצעה.</w:t>
            </w:r>
          </w:p>
        </w:tc>
      </w:tr>
      <w:tr w:rsidR="001200CB" w:rsidRPr="00DB6DC5" w:rsidTr="001200CB">
        <w:tc>
          <w:tcPr>
            <w:tcW w:w="978" w:type="dxa"/>
          </w:tcPr>
          <w:p w:rsidR="001200CB" w:rsidRPr="00DB6DC5" w:rsidRDefault="001200CB" w:rsidP="001200CB">
            <w:pPr>
              <w:spacing w:line="276" w:lineRule="auto"/>
              <w:ind w:left="360"/>
              <w:rPr>
                <w:rFonts w:eastAsia="Calibri" w:cstheme="minorHAnsi"/>
                <w:sz w:val="24"/>
                <w:szCs w:val="24"/>
                <w:rtl/>
              </w:rPr>
            </w:pPr>
            <w:r w:rsidRPr="00DB6DC5">
              <w:rPr>
                <w:rFonts w:eastAsia="Calibri" w:cstheme="minorHAnsi"/>
                <w:sz w:val="24"/>
                <w:szCs w:val="24"/>
                <w:rtl/>
              </w:rPr>
              <w:t>6</w:t>
            </w:r>
          </w:p>
        </w:tc>
        <w:tc>
          <w:tcPr>
            <w:tcW w:w="903" w:type="dxa"/>
          </w:tcPr>
          <w:p w:rsidR="001200CB" w:rsidRPr="00DB6DC5" w:rsidRDefault="001200CB" w:rsidP="001200CB">
            <w:pPr>
              <w:spacing w:line="276" w:lineRule="auto"/>
              <w:rPr>
                <w:rFonts w:eastAsia="Calibri" w:cstheme="minorHAnsi"/>
                <w:sz w:val="24"/>
                <w:szCs w:val="24"/>
                <w:rtl/>
              </w:rPr>
            </w:pPr>
            <w:r w:rsidRPr="00DB6DC5">
              <w:rPr>
                <w:rFonts w:eastAsia="Calibri" w:cstheme="minorHAnsi"/>
                <w:sz w:val="24"/>
                <w:szCs w:val="24"/>
                <w:rtl/>
              </w:rPr>
              <w:t>3.4</w:t>
            </w:r>
          </w:p>
          <w:p w:rsidR="001200CB" w:rsidRPr="00DB6DC5" w:rsidRDefault="001200CB" w:rsidP="001200CB">
            <w:pPr>
              <w:spacing w:line="276" w:lineRule="auto"/>
              <w:rPr>
                <w:rFonts w:eastAsia="Calibri" w:cstheme="minorHAnsi"/>
                <w:sz w:val="24"/>
                <w:szCs w:val="24"/>
                <w:rtl/>
              </w:rPr>
            </w:pPr>
            <w:r w:rsidRPr="00DB6DC5">
              <w:rPr>
                <w:rFonts w:eastAsia="Calibri" w:cstheme="minorHAnsi"/>
                <w:sz w:val="24"/>
                <w:szCs w:val="24"/>
                <w:rtl/>
              </w:rPr>
              <w:t>סעיף קטן 4</w:t>
            </w:r>
          </w:p>
        </w:tc>
        <w:tc>
          <w:tcPr>
            <w:tcW w:w="4862" w:type="dxa"/>
          </w:tcPr>
          <w:p w:rsidR="001200CB" w:rsidRDefault="001200CB" w:rsidP="0096317E">
            <w:pPr>
              <w:spacing w:line="276" w:lineRule="auto"/>
              <w:rPr>
                <w:rFonts w:eastAsia="Calibri" w:cstheme="minorHAnsi"/>
                <w:sz w:val="24"/>
                <w:szCs w:val="24"/>
                <w:rtl/>
              </w:rPr>
            </w:pPr>
            <w:r w:rsidRPr="00DB6DC5">
              <w:rPr>
                <w:rFonts w:eastAsia="Calibri" w:cstheme="minorHAnsi"/>
                <w:sz w:val="24"/>
                <w:szCs w:val="24"/>
                <w:rtl/>
              </w:rPr>
              <w:t xml:space="preserve">נבקש כי ביחס </w:t>
            </w:r>
            <w:proofErr w:type="spellStart"/>
            <w:r w:rsidRPr="00DB6DC5">
              <w:rPr>
                <w:rFonts w:eastAsia="Calibri" w:cstheme="minorHAnsi"/>
                <w:sz w:val="24"/>
                <w:szCs w:val="24"/>
                <w:rtl/>
              </w:rPr>
              <w:t>לפרוייקטים</w:t>
            </w:r>
            <w:proofErr w:type="spellEnd"/>
            <w:r w:rsidRPr="00DB6DC5">
              <w:rPr>
                <w:rFonts w:eastAsia="Calibri" w:cstheme="minorHAnsi"/>
                <w:sz w:val="24"/>
                <w:szCs w:val="24"/>
                <w:rtl/>
              </w:rPr>
              <w:t xml:space="preserve"> לייחוס תתוסף גם חלופה ג. "החוקר הראשי המוצע ע"י המציע ופועל </w:t>
            </w:r>
            <w:proofErr w:type="spellStart"/>
            <w:r w:rsidRPr="00DB6DC5">
              <w:rPr>
                <w:rFonts w:eastAsia="Calibri" w:cstheme="minorHAnsi"/>
                <w:sz w:val="24"/>
                <w:szCs w:val="24"/>
                <w:rtl/>
              </w:rPr>
              <w:t>איתו</w:t>
            </w:r>
            <w:proofErr w:type="spellEnd"/>
            <w:r w:rsidRPr="00DB6DC5">
              <w:rPr>
                <w:rFonts w:eastAsia="Calibri" w:cstheme="minorHAnsi"/>
                <w:sz w:val="24"/>
                <w:szCs w:val="24"/>
                <w:rtl/>
              </w:rPr>
              <w:t xml:space="preserve"> בשיתוף פעולה הוא זה שקבע את מתודולוגיית המחקר ושימש כחוקר הראשי במסגרת </w:t>
            </w:r>
            <w:proofErr w:type="spellStart"/>
            <w:r w:rsidRPr="00DB6DC5">
              <w:rPr>
                <w:rFonts w:eastAsia="Calibri" w:cstheme="minorHAnsi"/>
                <w:sz w:val="24"/>
                <w:szCs w:val="24"/>
                <w:rtl/>
              </w:rPr>
              <w:t>הפרוייקט</w:t>
            </w:r>
            <w:proofErr w:type="spellEnd"/>
            <w:r w:rsidRPr="00DB6DC5">
              <w:rPr>
                <w:rFonts w:eastAsia="Calibri" w:cstheme="minorHAnsi"/>
                <w:sz w:val="24"/>
                <w:szCs w:val="24"/>
                <w:rtl/>
              </w:rPr>
              <w:t xml:space="preserve">" / יובהר כי בקשה זו נשענת על העובדה כי מומחים/אנשי אקדמיה וכד' נוהגים לעבוד עם, עבור ובמקביל למציעים במשימות מחקר והערכה, אך מטעמים ברורים אינם עובדי המציע אלא גורם עצמאי הקשור עם המציע. תרומת הידע של מומחים/אנשי אקדמיה המבצעים "עבודות חוץ אקדמאיות" בשיתוף או עם חב' מחקר, הינה ותהיה לתועלת ביצוע מיטבי של הנדרש גם במחקר כאן. </w:t>
            </w:r>
            <w:r w:rsidRPr="00DB6DC5">
              <w:rPr>
                <w:rFonts w:eastAsia="Calibri" w:cstheme="minorHAnsi"/>
                <w:b/>
                <w:bCs/>
                <w:sz w:val="24"/>
                <w:szCs w:val="24"/>
                <w:rtl/>
              </w:rPr>
              <w:t>כאשר מכלול האחריות לביצוע, ניהול המחקר ותוצרי העבודה יהיו בידי המציע.</w:t>
            </w:r>
            <w:r w:rsidRPr="00DB6DC5">
              <w:rPr>
                <w:rFonts w:eastAsia="Calibri" w:cstheme="minorHAnsi"/>
                <w:sz w:val="24"/>
                <w:szCs w:val="24"/>
                <w:rtl/>
              </w:rPr>
              <w:t xml:space="preserve"> </w:t>
            </w:r>
          </w:p>
          <w:p w:rsidR="00D65C92" w:rsidRPr="00DB6DC5" w:rsidRDefault="00D65C92" w:rsidP="0096317E">
            <w:pPr>
              <w:spacing w:line="276" w:lineRule="auto"/>
              <w:rPr>
                <w:rFonts w:eastAsia="Calibri" w:cstheme="minorHAnsi"/>
                <w:sz w:val="24"/>
                <w:szCs w:val="24"/>
                <w:rtl/>
              </w:rPr>
            </w:pPr>
          </w:p>
        </w:tc>
        <w:tc>
          <w:tcPr>
            <w:tcW w:w="2607" w:type="dxa"/>
          </w:tcPr>
          <w:p w:rsidR="00D65C92" w:rsidRDefault="005A0E22" w:rsidP="0096317E">
            <w:pPr>
              <w:spacing w:line="276" w:lineRule="auto"/>
              <w:rPr>
                <w:rFonts w:eastAsia="Calibri" w:cstheme="minorHAnsi"/>
                <w:sz w:val="24"/>
                <w:szCs w:val="24"/>
                <w:rtl/>
              </w:rPr>
            </w:pPr>
            <w:r>
              <w:rPr>
                <w:rFonts w:eastAsia="Calibri" w:cstheme="minorHAnsi" w:hint="cs"/>
                <w:sz w:val="24"/>
                <w:szCs w:val="24"/>
                <w:rtl/>
              </w:rPr>
              <w:t>אלו תנאים מצטברים ולא חלופיים.</w:t>
            </w:r>
          </w:p>
          <w:p w:rsidR="005A0E22" w:rsidRPr="00DB6DC5" w:rsidRDefault="005A0E22" w:rsidP="0096317E">
            <w:pPr>
              <w:spacing w:line="276" w:lineRule="auto"/>
              <w:rPr>
                <w:rFonts w:eastAsia="Calibri" w:cstheme="minorHAnsi"/>
                <w:sz w:val="24"/>
                <w:szCs w:val="24"/>
                <w:rtl/>
              </w:rPr>
            </w:pPr>
            <w:r>
              <w:rPr>
                <w:rFonts w:eastAsia="Calibri" w:cstheme="minorHAnsi" w:hint="cs"/>
                <w:sz w:val="24"/>
                <w:szCs w:val="24"/>
                <w:rtl/>
              </w:rPr>
              <w:t xml:space="preserve">בסעיף 3.4 </w:t>
            </w:r>
            <w:proofErr w:type="spellStart"/>
            <w:r>
              <w:rPr>
                <w:rFonts w:eastAsia="Calibri" w:cstheme="minorHAnsi" w:hint="cs"/>
                <w:sz w:val="24"/>
                <w:szCs w:val="24"/>
                <w:rtl/>
              </w:rPr>
              <w:t>ס"ק</w:t>
            </w:r>
            <w:proofErr w:type="spellEnd"/>
            <w:r>
              <w:rPr>
                <w:rFonts w:eastAsia="Calibri" w:cstheme="minorHAnsi" w:hint="cs"/>
                <w:sz w:val="24"/>
                <w:szCs w:val="24"/>
                <w:rtl/>
              </w:rPr>
              <w:t xml:space="preserve"> 4(א) ייכתב המציע או החוקר הראשי הוא זה שקבע את מתודולוגיית המחקר וקבע את מערך הבקרה. </w:t>
            </w:r>
          </w:p>
        </w:tc>
      </w:tr>
      <w:tr w:rsidR="001200CB" w:rsidRPr="00DB6DC5" w:rsidTr="001200CB">
        <w:tc>
          <w:tcPr>
            <w:tcW w:w="978" w:type="dxa"/>
          </w:tcPr>
          <w:p w:rsidR="001200CB" w:rsidRPr="00DB6DC5" w:rsidRDefault="001200CB" w:rsidP="001200CB">
            <w:pPr>
              <w:spacing w:line="276" w:lineRule="auto"/>
              <w:ind w:left="360"/>
              <w:rPr>
                <w:rFonts w:eastAsia="Calibri" w:cstheme="minorHAnsi"/>
                <w:sz w:val="24"/>
                <w:szCs w:val="24"/>
                <w:rtl/>
              </w:rPr>
            </w:pPr>
            <w:r w:rsidRPr="00DB6DC5">
              <w:rPr>
                <w:rFonts w:eastAsia="Calibri" w:cstheme="minorHAnsi"/>
                <w:sz w:val="24"/>
                <w:szCs w:val="24"/>
                <w:rtl/>
              </w:rPr>
              <w:t>7</w:t>
            </w:r>
          </w:p>
        </w:tc>
        <w:tc>
          <w:tcPr>
            <w:tcW w:w="903" w:type="dxa"/>
          </w:tcPr>
          <w:p w:rsidR="001200CB" w:rsidRPr="00DB6DC5" w:rsidRDefault="001200CB" w:rsidP="001200CB">
            <w:pPr>
              <w:spacing w:line="276" w:lineRule="auto"/>
              <w:rPr>
                <w:rFonts w:eastAsia="Calibri" w:cstheme="minorHAnsi"/>
                <w:sz w:val="24"/>
                <w:szCs w:val="24"/>
                <w:rtl/>
              </w:rPr>
            </w:pPr>
            <w:r w:rsidRPr="00DB6DC5">
              <w:rPr>
                <w:rFonts w:eastAsia="Calibri" w:cstheme="minorHAnsi"/>
                <w:sz w:val="24"/>
                <w:szCs w:val="24"/>
                <w:rtl/>
              </w:rPr>
              <w:t>כללי</w:t>
            </w:r>
          </w:p>
        </w:tc>
        <w:tc>
          <w:tcPr>
            <w:tcW w:w="4862" w:type="dxa"/>
          </w:tcPr>
          <w:p w:rsidR="001200CB" w:rsidRDefault="001200CB" w:rsidP="001200CB">
            <w:pPr>
              <w:spacing w:line="276" w:lineRule="auto"/>
              <w:rPr>
                <w:rFonts w:eastAsia="Calibri" w:cstheme="minorHAnsi"/>
                <w:sz w:val="24"/>
                <w:szCs w:val="24"/>
                <w:rtl/>
              </w:rPr>
            </w:pPr>
            <w:r w:rsidRPr="00DB6DC5">
              <w:rPr>
                <w:rFonts w:eastAsia="Calibri" w:cstheme="minorHAnsi"/>
                <w:sz w:val="24"/>
                <w:szCs w:val="24"/>
                <w:rtl/>
              </w:rPr>
              <w:t xml:space="preserve"> נבקש לדעת איזה מידע ומסמכים מוכן המזמין  להעמיד לרשות החוקרים (לדוגמא- רשימת גרעינים, כמה כל גרעין מקבל, פרוטוקולים של ועדות מכרזים וכיצד התקבלו החלטות במי לתמוך וכדומה...זהו  מידע רקע חיוני לכלל שלבי התכנון ועריכת המחקר.</w:t>
            </w:r>
          </w:p>
          <w:p w:rsidR="00D65C92" w:rsidRPr="00DB6DC5" w:rsidRDefault="00D65C92" w:rsidP="001200CB">
            <w:pPr>
              <w:spacing w:line="276" w:lineRule="auto"/>
              <w:rPr>
                <w:rFonts w:eastAsia="Calibri" w:cstheme="minorHAnsi"/>
                <w:sz w:val="24"/>
                <w:szCs w:val="24"/>
                <w:rtl/>
              </w:rPr>
            </w:pPr>
          </w:p>
        </w:tc>
        <w:tc>
          <w:tcPr>
            <w:tcW w:w="2607" w:type="dxa"/>
          </w:tcPr>
          <w:p w:rsidR="001200CB" w:rsidRPr="00DB6DC5" w:rsidRDefault="0041660E" w:rsidP="0041660E">
            <w:pPr>
              <w:spacing w:line="276" w:lineRule="auto"/>
              <w:rPr>
                <w:rFonts w:eastAsia="Calibri" w:cstheme="minorHAnsi"/>
                <w:sz w:val="24"/>
                <w:szCs w:val="24"/>
                <w:rtl/>
              </w:rPr>
            </w:pPr>
            <w:r>
              <w:rPr>
                <w:rFonts w:eastAsia="Calibri" w:cstheme="minorHAnsi" w:hint="cs"/>
                <w:sz w:val="24"/>
                <w:szCs w:val="24"/>
                <w:rtl/>
              </w:rPr>
              <w:t xml:space="preserve">המשרד יעמיד לצורך עריכת המחקר </w:t>
            </w:r>
            <w:r w:rsidR="005A0E22">
              <w:rPr>
                <w:rFonts w:eastAsia="Calibri" w:cstheme="minorHAnsi" w:hint="cs"/>
                <w:sz w:val="24"/>
                <w:szCs w:val="24"/>
                <w:rtl/>
              </w:rPr>
              <w:t>את מסד הנתונים העומד לרשותו ו</w:t>
            </w:r>
            <w:r>
              <w:rPr>
                <w:rFonts w:eastAsia="Calibri" w:cstheme="minorHAnsi" w:hint="cs"/>
                <w:sz w:val="24"/>
                <w:szCs w:val="24"/>
                <w:rtl/>
              </w:rPr>
              <w:t>כל מסמך שימצא רלוונטי.</w:t>
            </w:r>
          </w:p>
        </w:tc>
      </w:tr>
      <w:tr w:rsidR="001200CB" w:rsidRPr="00DB6DC5" w:rsidTr="001200CB">
        <w:tc>
          <w:tcPr>
            <w:tcW w:w="978" w:type="dxa"/>
          </w:tcPr>
          <w:p w:rsidR="001200CB" w:rsidRPr="00DB6DC5" w:rsidRDefault="001200CB" w:rsidP="001200CB">
            <w:pPr>
              <w:spacing w:line="276" w:lineRule="auto"/>
              <w:ind w:left="360"/>
              <w:rPr>
                <w:rFonts w:eastAsia="Calibri" w:cstheme="minorHAnsi"/>
                <w:sz w:val="24"/>
                <w:szCs w:val="24"/>
                <w:rtl/>
              </w:rPr>
            </w:pPr>
            <w:r w:rsidRPr="00DB6DC5">
              <w:rPr>
                <w:rFonts w:eastAsia="Calibri" w:cstheme="minorHAnsi"/>
                <w:sz w:val="24"/>
                <w:szCs w:val="24"/>
                <w:rtl/>
              </w:rPr>
              <w:t>8</w:t>
            </w:r>
          </w:p>
        </w:tc>
        <w:tc>
          <w:tcPr>
            <w:tcW w:w="903" w:type="dxa"/>
          </w:tcPr>
          <w:p w:rsidR="001200CB" w:rsidRPr="00DB6DC5" w:rsidRDefault="001200CB" w:rsidP="001200CB">
            <w:pPr>
              <w:spacing w:line="276" w:lineRule="auto"/>
              <w:rPr>
                <w:rFonts w:eastAsia="Calibri" w:cstheme="minorHAnsi"/>
                <w:sz w:val="24"/>
                <w:szCs w:val="24"/>
                <w:rtl/>
              </w:rPr>
            </w:pPr>
          </w:p>
          <w:p w:rsidR="001200CB" w:rsidRPr="00DB6DC5" w:rsidRDefault="001200CB" w:rsidP="001200CB">
            <w:pPr>
              <w:spacing w:line="276" w:lineRule="auto"/>
              <w:rPr>
                <w:rFonts w:eastAsia="Calibri" w:cstheme="minorHAnsi"/>
                <w:sz w:val="24"/>
                <w:szCs w:val="24"/>
                <w:rtl/>
              </w:rPr>
            </w:pPr>
            <w:r w:rsidRPr="00DB6DC5">
              <w:rPr>
                <w:rFonts w:eastAsia="Calibri" w:cstheme="minorHAnsi"/>
                <w:sz w:val="24"/>
                <w:szCs w:val="24"/>
                <w:rtl/>
              </w:rPr>
              <w:t>כללי</w:t>
            </w:r>
          </w:p>
        </w:tc>
        <w:tc>
          <w:tcPr>
            <w:tcW w:w="4862" w:type="dxa"/>
          </w:tcPr>
          <w:p w:rsidR="001200CB" w:rsidRDefault="001200CB" w:rsidP="001200CB">
            <w:pPr>
              <w:spacing w:line="276" w:lineRule="auto"/>
              <w:rPr>
                <w:rFonts w:eastAsia="Calibri" w:cstheme="minorHAnsi"/>
                <w:sz w:val="24"/>
                <w:szCs w:val="24"/>
                <w:rtl/>
              </w:rPr>
            </w:pPr>
            <w:r w:rsidRPr="00DB6DC5">
              <w:rPr>
                <w:rFonts w:eastAsia="Calibri" w:cstheme="minorHAnsi"/>
                <w:sz w:val="24"/>
                <w:szCs w:val="24"/>
                <w:rtl/>
              </w:rPr>
              <w:t>על מנת שנוכל להגיש מכרז מודפס ככל הניתן, בהיר ונוח לקריאה צוות בדיקת ההגשות, נבקש כי כל הנספחים בהם יש צורך לכתוב מידע נדרש במכרז, ישלחו למציעים (או יועלו לאתר המכרז) בפורמט וורד פתוח. בקשה זו נענית במכרזים מקבילים/דומים.</w:t>
            </w:r>
          </w:p>
          <w:p w:rsidR="00D65C92" w:rsidRPr="00DB6DC5" w:rsidRDefault="00D65C92" w:rsidP="001200CB">
            <w:pPr>
              <w:spacing w:line="276" w:lineRule="auto"/>
              <w:rPr>
                <w:rFonts w:eastAsia="Calibri" w:cstheme="minorHAnsi"/>
                <w:sz w:val="24"/>
                <w:szCs w:val="24"/>
                <w:rtl/>
              </w:rPr>
            </w:pPr>
          </w:p>
        </w:tc>
        <w:tc>
          <w:tcPr>
            <w:tcW w:w="2607" w:type="dxa"/>
          </w:tcPr>
          <w:p w:rsidR="001200CB" w:rsidRPr="00DB6DC5" w:rsidRDefault="005A0E22" w:rsidP="00322E10">
            <w:pPr>
              <w:spacing w:line="276" w:lineRule="auto"/>
              <w:rPr>
                <w:rFonts w:eastAsia="Calibri" w:cstheme="minorHAnsi"/>
                <w:sz w:val="24"/>
                <w:szCs w:val="24"/>
                <w:rtl/>
              </w:rPr>
            </w:pPr>
            <w:r>
              <w:rPr>
                <w:rFonts w:eastAsia="Calibri" w:cstheme="minorHAnsi" w:hint="cs"/>
                <w:sz w:val="24"/>
                <w:szCs w:val="24"/>
                <w:rtl/>
              </w:rPr>
              <w:t xml:space="preserve">מקובל </w:t>
            </w:r>
            <w:r w:rsidR="00322E10">
              <w:rPr>
                <w:rFonts w:eastAsia="Calibri" w:cstheme="minorHAnsi" w:hint="cs"/>
                <w:sz w:val="24"/>
                <w:szCs w:val="24"/>
                <w:rtl/>
              </w:rPr>
              <w:t xml:space="preserve">ויועלה לאתר מנהל הרכש בפורמט </w:t>
            </w:r>
            <w:r w:rsidR="00322E10">
              <w:rPr>
                <w:rFonts w:eastAsia="Calibri" w:cstheme="minorHAnsi" w:hint="cs"/>
                <w:sz w:val="24"/>
                <w:szCs w:val="24"/>
              </w:rPr>
              <w:t>WORD</w:t>
            </w:r>
          </w:p>
        </w:tc>
      </w:tr>
      <w:tr w:rsidR="001200CB" w:rsidRPr="00DB6DC5" w:rsidTr="001200CB">
        <w:tc>
          <w:tcPr>
            <w:tcW w:w="978" w:type="dxa"/>
          </w:tcPr>
          <w:p w:rsidR="001200CB" w:rsidRPr="00DB6DC5" w:rsidRDefault="001200CB" w:rsidP="001200CB">
            <w:pPr>
              <w:spacing w:line="276" w:lineRule="auto"/>
              <w:ind w:left="360"/>
              <w:rPr>
                <w:rFonts w:eastAsia="Calibri" w:cstheme="minorHAnsi"/>
                <w:sz w:val="24"/>
                <w:szCs w:val="24"/>
                <w:rtl/>
              </w:rPr>
            </w:pPr>
            <w:r w:rsidRPr="00DB6DC5">
              <w:rPr>
                <w:rFonts w:eastAsia="Calibri" w:cstheme="minorHAnsi"/>
                <w:sz w:val="24"/>
                <w:szCs w:val="24"/>
                <w:rtl/>
              </w:rPr>
              <w:t>9</w:t>
            </w:r>
          </w:p>
        </w:tc>
        <w:tc>
          <w:tcPr>
            <w:tcW w:w="903" w:type="dxa"/>
          </w:tcPr>
          <w:p w:rsidR="001200CB" w:rsidRPr="00DB6DC5" w:rsidRDefault="001200CB" w:rsidP="001200CB">
            <w:pPr>
              <w:spacing w:line="276" w:lineRule="auto"/>
              <w:rPr>
                <w:rFonts w:eastAsia="Calibri" w:cstheme="minorHAnsi"/>
                <w:sz w:val="24"/>
                <w:szCs w:val="24"/>
                <w:rtl/>
              </w:rPr>
            </w:pPr>
          </w:p>
          <w:p w:rsidR="001200CB" w:rsidRPr="00DB6DC5" w:rsidRDefault="001200CB" w:rsidP="001200CB">
            <w:pPr>
              <w:spacing w:line="276" w:lineRule="auto"/>
              <w:rPr>
                <w:rFonts w:eastAsia="Calibri" w:cstheme="minorHAnsi"/>
                <w:sz w:val="24"/>
                <w:szCs w:val="24"/>
              </w:rPr>
            </w:pPr>
            <w:r w:rsidRPr="00DB6DC5">
              <w:rPr>
                <w:rFonts w:eastAsia="Calibri" w:cstheme="minorHAnsi"/>
                <w:sz w:val="24"/>
                <w:szCs w:val="24"/>
                <w:rtl/>
              </w:rPr>
              <w:t>כללי</w:t>
            </w:r>
          </w:p>
        </w:tc>
        <w:tc>
          <w:tcPr>
            <w:tcW w:w="4862" w:type="dxa"/>
          </w:tcPr>
          <w:p w:rsidR="001200CB" w:rsidRDefault="001200CB" w:rsidP="001200CB">
            <w:pPr>
              <w:spacing w:line="276" w:lineRule="auto"/>
              <w:rPr>
                <w:rFonts w:eastAsia="Calibri" w:cstheme="minorHAnsi"/>
                <w:sz w:val="24"/>
                <w:szCs w:val="24"/>
                <w:rtl/>
              </w:rPr>
            </w:pPr>
            <w:r w:rsidRPr="00DB6DC5">
              <w:rPr>
                <w:rFonts w:eastAsia="Calibri" w:cstheme="minorHAnsi"/>
                <w:sz w:val="24"/>
                <w:szCs w:val="24"/>
                <w:rtl/>
              </w:rPr>
              <w:t xml:space="preserve">מטעמי איכות הסביבה, נבקש לאשר כי ניתן להגיש את העותקים המודפסים של המכרז, מודפסים משני </w:t>
            </w:r>
            <w:proofErr w:type="spellStart"/>
            <w:r w:rsidRPr="00DB6DC5">
              <w:rPr>
                <w:rFonts w:eastAsia="Calibri" w:cstheme="minorHAnsi"/>
                <w:sz w:val="24"/>
                <w:szCs w:val="24"/>
                <w:rtl/>
              </w:rPr>
              <w:t>צידי</w:t>
            </w:r>
            <w:proofErr w:type="spellEnd"/>
            <w:r w:rsidRPr="00DB6DC5">
              <w:rPr>
                <w:rFonts w:eastAsia="Calibri" w:cstheme="minorHAnsi"/>
                <w:sz w:val="24"/>
                <w:szCs w:val="24"/>
                <w:rtl/>
              </w:rPr>
              <w:t xml:space="preserve"> הדף.</w:t>
            </w:r>
          </w:p>
          <w:p w:rsidR="00D65C92" w:rsidRPr="00DB6DC5" w:rsidRDefault="00D65C92" w:rsidP="001200CB">
            <w:pPr>
              <w:spacing w:line="276" w:lineRule="auto"/>
              <w:rPr>
                <w:rFonts w:eastAsia="Calibri" w:cstheme="minorHAnsi"/>
                <w:sz w:val="24"/>
                <w:szCs w:val="24"/>
                <w:rtl/>
              </w:rPr>
            </w:pPr>
          </w:p>
        </w:tc>
        <w:tc>
          <w:tcPr>
            <w:tcW w:w="2607" w:type="dxa"/>
          </w:tcPr>
          <w:p w:rsidR="001200CB" w:rsidRPr="00DB6DC5" w:rsidRDefault="005A0E22" w:rsidP="00322E10">
            <w:pPr>
              <w:spacing w:line="276" w:lineRule="auto"/>
              <w:rPr>
                <w:rFonts w:eastAsia="Calibri" w:cstheme="minorHAnsi"/>
                <w:sz w:val="24"/>
                <w:szCs w:val="24"/>
                <w:rtl/>
              </w:rPr>
            </w:pPr>
            <w:r>
              <w:rPr>
                <w:rFonts w:eastAsia="Calibri" w:cstheme="minorHAnsi" w:hint="cs"/>
                <w:sz w:val="24"/>
                <w:szCs w:val="24"/>
                <w:rtl/>
              </w:rPr>
              <w:t>מקובל.</w:t>
            </w:r>
          </w:p>
        </w:tc>
      </w:tr>
    </w:tbl>
    <w:p w:rsidR="001200CB" w:rsidRPr="001200CB" w:rsidRDefault="001200CB"/>
    <w:sectPr w:rsidR="001200CB" w:rsidRPr="001200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8EE6302"/>
    <w:multiLevelType w:val="hybridMultilevel"/>
    <w:tmpl w:val="011A8C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95015B6"/>
    <w:multiLevelType w:val="hybridMultilevel"/>
    <w:tmpl w:val="3EF258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00CB"/>
    <w:rsid w:val="001200CB"/>
    <w:rsid w:val="00322E10"/>
    <w:rsid w:val="0041660E"/>
    <w:rsid w:val="0045370F"/>
    <w:rsid w:val="00472B32"/>
    <w:rsid w:val="005A0E22"/>
    <w:rsid w:val="006605C6"/>
    <w:rsid w:val="00A62221"/>
    <w:rsid w:val="00B47634"/>
    <w:rsid w:val="00D65C92"/>
    <w:rsid w:val="00DB6D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CCA88"/>
  <w15:chartTrackingRefBased/>
  <w15:docId w15:val="{E5BC451B-2A2B-48E8-9D36-531EAF24B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200CB"/>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1200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200CB"/>
    <w:pPr>
      <w:ind w:left="720"/>
      <w:contextualSpacing/>
    </w:pPr>
  </w:style>
  <w:style w:type="paragraph" w:styleId="a5">
    <w:name w:val="header"/>
    <w:basedOn w:val="a"/>
    <w:link w:val="a6"/>
    <w:rsid w:val="00B47634"/>
    <w:pPr>
      <w:tabs>
        <w:tab w:val="center" w:pos="4153"/>
        <w:tab w:val="right" w:pos="8306"/>
      </w:tabs>
      <w:spacing w:after="120" w:line="240" w:lineRule="auto"/>
    </w:pPr>
    <w:rPr>
      <w:rFonts w:ascii="Times New Roman" w:eastAsia="Times New Roman" w:hAnsi="Times New Roman" w:cs="David"/>
      <w:color w:val="0000FF"/>
      <w:sz w:val="24"/>
      <w:szCs w:val="28"/>
      <w:lang w:eastAsia="he-IL"/>
    </w:rPr>
  </w:style>
  <w:style w:type="character" w:customStyle="1" w:styleId="a6">
    <w:name w:val="כותרת עליונה תו"/>
    <w:basedOn w:val="a0"/>
    <w:link w:val="a5"/>
    <w:rsid w:val="00B47634"/>
    <w:rPr>
      <w:rFonts w:ascii="Times New Roman" w:eastAsia="Times New Roman" w:hAnsi="Times New Roman" w:cs="David"/>
      <w:color w:val="0000FF"/>
      <w:sz w:val="24"/>
      <w:szCs w:val="28"/>
      <w:lang w:eastAsia="he-IL"/>
    </w:rPr>
  </w:style>
  <w:style w:type="character" w:styleId="a7">
    <w:name w:val="annotation reference"/>
    <w:basedOn w:val="a0"/>
    <w:uiPriority w:val="99"/>
    <w:semiHidden/>
    <w:unhideWhenUsed/>
    <w:rsid w:val="00D65C92"/>
    <w:rPr>
      <w:sz w:val="16"/>
      <w:szCs w:val="16"/>
    </w:rPr>
  </w:style>
  <w:style w:type="paragraph" w:styleId="a8">
    <w:name w:val="annotation text"/>
    <w:basedOn w:val="a"/>
    <w:link w:val="a9"/>
    <w:uiPriority w:val="99"/>
    <w:semiHidden/>
    <w:unhideWhenUsed/>
    <w:rsid w:val="00D65C92"/>
    <w:pPr>
      <w:spacing w:line="240" w:lineRule="auto"/>
    </w:pPr>
    <w:rPr>
      <w:sz w:val="20"/>
      <w:szCs w:val="20"/>
    </w:rPr>
  </w:style>
  <w:style w:type="character" w:customStyle="1" w:styleId="a9">
    <w:name w:val="טקסט הערה תו"/>
    <w:basedOn w:val="a0"/>
    <w:link w:val="a8"/>
    <w:uiPriority w:val="99"/>
    <w:semiHidden/>
    <w:rsid w:val="00D65C92"/>
    <w:rPr>
      <w:sz w:val="20"/>
      <w:szCs w:val="20"/>
    </w:rPr>
  </w:style>
  <w:style w:type="paragraph" w:styleId="aa">
    <w:name w:val="annotation subject"/>
    <w:basedOn w:val="a8"/>
    <w:next w:val="a8"/>
    <w:link w:val="ab"/>
    <w:uiPriority w:val="99"/>
    <w:semiHidden/>
    <w:unhideWhenUsed/>
    <w:rsid w:val="00D65C92"/>
    <w:rPr>
      <w:b/>
      <w:bCs/>
    </w:rPr>
  </w:style>
  <w:style w:type="character" w:customStyle="1" w:styleId="ab">
    <w:name w:val="נושא הערה תו"/>
    <w:basedOn w:val="a9"/>
    <w:link w:val="aa"/>
    <w:uiPriority w:val="99"/>
    <w:semiHidden/>
    <w:rsid w:val="00D65C92"/>
    <w:rPr>
      <w:b/>
      <w:bCs/>
      <w:sz w:val="20"/>
      <w:szCs w:val="20"/>
    </w:rPr>
  </w:style>
  <w:style w:type="paragraph" w:styleId="ac">
    <w:name w:val="Balloon Text"/>
    <w:basedOn w:val="a"/>
    <w:link w:val="ad"/>
    <w:uiPriority w:val="99"/>
    <w:semiHidden/>
    <w:unhideWhenUsed/>
    <w:rsid w:val="00D65C92"/>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D65C92"/>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459</Words>
  <Characters>2299</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עומר צור [Omer Zur]</dc:creator>
  <cp:keywords/>
  <dc:description/>
  <cp:lastModifiedBy>עומר צור [Omer Zur]</cp:lastModifiedBy>
  <cp:revision>2</cp:revision>
  <dcterms:created xsi:type="dcterms:W3CDTF">2019-11-14T11:19:00Z</dcterms:created>
  <dcterms:modified xsi:type="dcterms:W3CDTF">2019-11-14T11:19:00Z</dcterms:modified>
</cp:coreProperties>
</file>